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24"/>
        </w:rPr>
      </w:pPr>
      <w:r>
        <w:rPr>
          <w:rFonts w:hint="eastAsia" w:asciiTheme="majorEastAsia" w:hAnsiTheme="majorEastAsia" w:eastAsiaTheme="majorEastAsia"/>
          <w:sz w:val="24"/>
        </w:rPr>
        <w:t>収支決算書</w:t>
      </w:r>
    </w:p>
    <w:p>
      <w:pPr>
        <w:jc w:val="center"/>
        <w:rPr>
          <w:rFonts w:asciiTheme="majorEastAsia" w:hAnsiTheme="majorEastAsia" w:eastAsiaTheme="majorEastAsia"/>
          <w:sz w:val="24"/>
        </w:rPr>
      </w:pPr>
      <w:bookmarkStart w:id="0" w:name="_GoBack"/>
      <w:bookmarkEnd w:id="0"/>
    </w:p>
    <w:p>
      <w:r>
        <w:rPr>
          <w:rFonts w:hint="eastAsia"/>
        </w:rPr>
        <w:t>【収入の部】</w:t>
      </w:r>
    </w:p>
    <w:tbl>
      <w:tblPr>
        <w:tblStyle w:val="8"/>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814"/>
        <w:gridCol w:w="1814"/>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pPr>
            <w:r>
              <w:rPr>
                <w:rFonts w:hint="eastAsia"/>
              </w:rPr>
              <w:t>科目</w:t>
            </w:r>
          </w:p>
        </w:tc>
        <w:tc>
          <w:tcPr>
            <w:tcW w:w="1814" w:type="dxa"/>
            <w:vAlign w:val="center"/>
          </w:tcPr>
          <w:p>
            <w:pPr>
              <w:jc w:val="center"/>
            </w:pPr>
            <w:r>
              <w:rPr>
                <w:rFonts w:hint="eastAsia"/>
              </w:rPr>
              <w:t>予算額（円）</w:t>
            </w:r>
          </w:p>
        </w:tc>
        <w:tc>
          <w:tcPr>
            <w:tcW w:w="1814" w:type="dxa"/>
            <w:vAlign w:val="center"/>
          </w:tcPr>
          <w:p>
            <w:pPr>
              <w:jc w:val="center"/>
            </w:pPr>
            <w:r>
              <w:rPr>
                <w:rFonts w:hint="eastAsia"/>
              </w:rPr>
              <w:t>決算額（円）</w:t>
            </w:r>
          </w:p>
        </w:tc>
        <w:tc>
          <w:tcPr>
            <w:tcW w:w="3798" w:type="dxa"/>
            <w:vAlign w:val="center"/>
          </w:tcPr>
          <w:p>
            <w:pPr>
              <w:jc w:val="center"/>
            </w:pPr>
            <w:r>
              <w:rPr>
                <w:rFonts w:hint="eastAsia"/>
              </w:rPr>
              <w:t>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pPr>
            <w:r>
              <w:rPr>
                <w:rFonts w:hint="eastAsia"/>
              </w:rPr>
              <w:t>秋田県ジオパーク</w:t>
            </w:r>
          </w:p>
          <w:p>
            <w:pPr>
              <w:jc w:val="center"/>
            </w:pPr>
            <w:r>
              <w:rPr>
                <w:rFonts w:hint="eastAsia"/>
              </w:rPr>
              <w:t>研究事業助成金</w:t>
            </w: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pPr>
            <w:r>
              <w:rPr>
                <w:rFonts w:hint="eastAsia"/>
              </w:rPr>
              <w:t>その他補助金・研究費</w:t>
            </w:r>
          </w:p>
          <w:p>
            <w:pPr>
              <w:jc w:val="center"/>
              <w:rPr>
                <w:sz w:val="16"/>
                <w:szCs w:val="16"/>
              </w:rPr>
            </w:pPr>
            <w:r>
              <w:rPr>
                <w:rFonts w:hint="eastAsia"/>
                <w:sz w:val="18"/>
              </w:rPr>
              <w:t>（名称を内訳欄に記載）</w:t>
            </w: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pPr>
            <w:r>
              <w:rPr>
                <w:rFonts w:hint="eastAsia"/>
              </w:rPr>
              <w:t>自己資金</w:t>
            </w: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pPr>
            <w:r>
              <w:rPr>
                <w:rFonts w:hint="eastAsia"/>
              </w:rPr>
              <w:t>合計</w:t>
            </w:r>
          </w:p>
        </w:tc>
        <w:tc>
          <w:tcPr>
            <w:tcW w:w="1814" w:type="dxa"/>
            <w:vAlign w:val="center"/>
          </w:tcPr>
          <w:p>
            <w:pPr>
              <w:jc w:val="center"/>
            </w:pPr>
          </w:p>
        </w:tc>
        <w:tc>
          <w:tcPr>
            <w:tcW w:w="1814" w:type="dxa"/>
            <w:vAlign w:val="center"/>
          </w:tcPr>
          <w:p>
            <w:pPr>
              <w:jc w:val="center"/>
            </w:pPr>
          </w:p>
        </w:tc>
        <w:tc>
          <w:tcPr>
            <w:tcW w:w="3798" w:type="dxa"/>
            <w:vAlign w:val="center"/>
          </w:tcPr>
          <w:p/>
        </w:tc>
      </w:tr>
    </w:tbl>
    <w:p/>
    <w:p>
      <w:r>
        <w:rPr>
          <w:rFonts w:hint="eastAsia"/>
        </w:rPr>
        <w:t>【支出の部】</w:t>
      </w:r>
    </w:p>
    <w:tbl>
      <w:tblPr>
        <w:tblStyle w:val="8"/>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814"/>
        <w:gridCol w:w="1814"/>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rPr>
                <w:sz w:val="22"/>
              </w:rPr>
            </w:pPr>
            <w:r>
              <w:rPr>
                <w:rFonts w:hint="eastAsia"/>
                <w:sz w:val="22"/>
              </w:rPr>
              <w:t>科目</w:t>
            </w:r>
          </w:p>
        </w:tc>
        <w:tc>
          <w:tcPr>
            <w:tcW w:w="1814" w:type="dxa"/>
            <w:vAlign w:val="center"/>
          </w:tcPr>
          <w:p>
            <w:pPr>
              <w:jc w:val="center"/>
            </w:pPr>
            <w:r>
              <w:rPr>
                <w:rFonts w:hint="eastAsia"/>
              </w:rPr>
              <w:t>予算額（円）</w:t>
            </w:r>
          </w:p>
        </w:tc>
        <w:tc>
          <w:tcPr>
            <w:tcW w:w="1814" w:type="dxa"/>
            <w:vAlign w:val="center"/>
          </w:tcPr>
          <w:p>
            <w:pPr>
              <w:jc w:val="center"/>
            </w:pPr>
            <w:r>
              <w:rPr>
                <w:rFonts w:hint="eastAsia"/>
              </w:rPr>
              <w:t>決算額（円）</w:t>
            </w:r>
          </w:p>
        </w:tc>
        <w:tc>
          <w:tcPr>
            <w:tcW w:w="3798" w:type="dxa"/>
            <w:vAlign w:val="center"/>
          </w:tcPr>
          <w:p>
            <w:pPr>
              <w:jc w:val="center"/>
            </w:pPr>
            <w:r>
              <w:rPr>
                <w:rFonts w:hint="eastAsia"/>
              </w:rPr>
              <w:t>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rPr>
                <w:sz w:val="22"/>
              </w:rPr>
            </w:pP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rPr>
                <w:sz w:val="22"/>
              </w:rPr>
            </w:pP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rPr>
                <w:sz w:val="22"/>
              </w:rPr>
            </w:pP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rPr>
                <w:sz w:val="22"/>
              </w:rPr>
            </w:pP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rPr>
                <w:sz w:val="22"/>
              </w:rPr>
            </w:pP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rPr>
                <w:sz w:val="22"/>
              </w:rPr>
            </w:pPr>
          </w:p>
        </w:tc>
        <w:tc>
          <w:tcPr>
            <w:tcW w:w="1814" w:type="dxa"/>
            <w:vAlign w:val="center"/>
          </w:tcPr>
          <w:p>
            <w:pPr>
              <w:jc w:val="center"/>
            </w:pPr>
          </w:p>
        </w:tc>
        <w:tc>
          <w:tcPr>
            <w:tcW w:w="1814" w:type="dxa"/>
            <w:vAlign w:val="center"/>
          </w:tcPr>
          <w:p>
            <w:pPr>
              <w:jc w:val="center"/>
            </w:pPr>
          </w:p>
        </w:tc>
        <w:tc>
          <w:tcPr>
            <w:tcW w:w="379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75" w:type="dxa"/>
            <w:vAlign w:val="center"/>
          </w:tcPr>
          <w:p>
            <w:pPr>
              <w:jc w:val="center"/>
              <w:rPr>
                <w:sz w:val="22"/>
              </w:rPr>
            </w:pPr>
            <w:r>
              <w:rPr>
                <w:rFonts w:hint="eastAsia"/>
                <w:sz w:val="22"/>
              </w:rPr>
              <w:t>合計</w:t>
            </w:r>
          </w:p>
        </w:tc>
        <w:tc>
          <w:tcPr>
            <w:tcW w:w="1814" w:type="dxa"/>
            <w:vAlign w:val="center"/>
          </w:tcPr>
          <w:p>
            <w:pPr>
              <w:jc w:val="center"/>
            </w:pPr>
          </w:p>
        </w:tc>
        <w:tc>
          <w:tcPr>
            <w:tcW w:w="1814" w:type="dxa"/>
            <w:vAlign w:val="center"/>
          </w:tcPr>
          <w:p>
            <w:pPr>
              <w:jc w:val="center"/>
            </w:pPr>
          </w:p>
        </w:tc>
        <w:tc>
          <w:tcPr>
            <w:tcW w:w="3798" w:type="dxa"/>
            <w:vAlign w:val="center"/>
          </w:tcPr>
          <w:p/>
        </w:tc>
      </w:tr>
    </w:tbl>
    <w:p>
      <w:pPr>
        <w:rPr>
          <w:sz w:val="18"/>
          <w:szCs w:val="18"/>
        </w:rPr>
      </w:pPr>
    </w:p>
    <w:p>
      <w:pPr>
        <w:rPr>
          <w:sz w:val="18"/>
          <w:szCs w:val="18"/>
        </w:rPr>
      </w:pPr>
    </w:p>
    <w:p>
      <w:pPr>
        <w:rPr>
          <w:sz w:val="18"/>
          <w:szCs w:val="18"/>
        </w:rPr>
      </w:pPr>
      <w:r>
        <w:rPr>
          <w:rFonts w:hint="eastAsia"/>
          <w:sz w:val="18"/>
          <w:szCs w:val="18"/>
        </w:rPr>
        <w:t>記入にあたって</w:t>
      </w:r>
    </w:p>
    <w:p>
      <w:pPr>
        <w:rPr>
          <w:sz w:val="18"/>
          <w:szCs w:val="18"/>
        </w:rPr>
      </w:pPr>
      <w:r>
        <w:rPr>
          <w:rFonts w:hint="eastAsia"/>
          <w:sz w:val="18"/>
          <w:szCs w:val="18"/>
        </w:rPr>
        <w:t>※収入の合計と支出の合計は必ず一致させること</w:t>
      </w:r>
    </w:p>
    <w:p>
      <w:pPr>
        <w:widowControl/>
        <w:ind w:left="180" w:hanging="180" w:hangingChars="100"/>
        <w:jc w:val="left"/>
        <w:rPr>
          <w:sz w:val="18"/>
          <w:szCs w:val="18"/>
        </w:rPr>
      </w:pPr>
      <w:r>
        <w:rPr>
          <w:rFonts w:hint="eastAsia"/>
          <w:sz w:val="18"/>
          <w:szCs w:val="18"/>
        </w:rPr>
        <w:t>※</w:t>
      </w:r>
      <w:r>
        <w:rPr>
          <w:sz w:val="18"/>
          <w:szCs w:val="18"/>
        </w:rPr>
        <w:t>1</w:t>
      </w:r>
      <w:r>
        <w:rPr>
          <w:rFonts w:hint="eastAsia"/>
          <w:sz w:val="18"/>
          <w:szCs w:val="18"/>
        </w:rPr>
        <w:t>点あたりの額が</w:t>
      </w:r>
      <w:r>
        <w:rPr>
          <w:sz w:val="18"/>
          <w:szCs w:val="18"/>
        </w:rPr>
        <w:t>20,000</w:t>
      </w:r>
      <w:r>
        <w:rPr>
          <w:rFonts w:hint="eastAsia"/>
          <w:sz w:val="18"/>
          <w:szCs w:val="18"/>
        </w:rPr>
        <w:t>円以上で、研究期間終了後も申請者の手元に残る物品は備品として計上すること（パソコンソフト等は備品として計上すること）</w:t>
      </w:r>
    </w:p>
    <w:p>
      <w:pPr>
        <w:widowControl/>
        <w:ind w:left="180" w:hanging="180" w:hangingChars="100"/>
        <w:jc w:val="left"/>
        <w:rPr>
          <w:sz w:val="18"/>
          <w:szCs w:val="18"/>
        </w:rPr>
      </w:pPr>
      <w:r>
        <w:rPr>
          <w:rFonts w:hint="eastAsia"/>
          <w:sz w:val="18"/>
          <w:szCs w:val="18"/>
        </w:rPr>
        <w:t>※収支決算書作成に際しては、記入例を参考にするほか、</w:t>
      </w:r>
      <w:r>
        <w:rPr>
          <w:sz w:val="18"/>
          <w:szCs w:val="18"/>
        </w:rPr>
        <w:t>申請書の歳出科目に一致させること</w:t>
      </w:r>
    </w:p>
    <w:p>
      <w:pPr>
        <w:widowControl/>
        <w:ind w:left="180" w:hanging="180" w:hangingChars="100"/>
        <w:jc w:val="left"/>
      </w:pPr>
      <w:r>
        <w:rPr>
          <w:rFonts w:hint="eastAsia"/>
          <w:sz w:val="18"/>
          <w:szCs w:val="18"/>
        </w:rPr>
        <w:t>※本様式記載以外の科目がある場合は、欄を追加して記載すること</w:t>
      </w:r>
    </w:p>
    <w:sectPr>
      <w:headerReference r:id="rId3" w:type="default"/>
      <w:pgSz w:w="11906" w:h="16838"/>
      <w:pgMar w:top="1474" w:right="1134" w:bottom="1474" w:left="1134" w:header="851" w:footer="992" w:gutter="0"/>
      <w:cols w:space="425" w:num="1"/>
      <w:docGrid w:type="lines" w:linePitch="3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0002AFF" w:usb1="C000247B" w:usb2="00000009" w:usb3="00000000" w:csb0="200001FF" w:csb1="00000000"/>
  </w:font>
  <w:font w:name="GulimChe">
    <w:panose1 w:val="020B0609000101010101"/>
    <w:charset w:val="81"/>
    <w:family w:val="auto"/>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4"/>
      </w:rPr>
    </w:pPr>
    <w:r>
      <w:rPr>
        <w:rFonts w:hint="eastAsia"/>
      </w:rPr>
      <w:t>（様式６）</w:t>
    </w:r>
    <w:r>
      <w:rPr>
        <w:rFonts w:hint="eastAsia"/>
        <w:sz w:val="24"/>
      </w:rPr>
      <w:t>　　　　　　　　　　　　　　　　　　　</w:t>
    </w:r>
    <w:r>
      <w:rPr>
        <w:rFonts w:hint="eastAsia"/>
        <w:szCs w:val="18"/>
      </w:rPr>
      <w:t>令和</w:t>
    </w:r>
    <w:r>
      <w:rPr>
        <w:rFonts w:hint="eastAsia"/>
        <w:szCs w:val="18"/>
        <w:lang w:eastAsia="ja-JP"/>
      </w:rPr>
      <w:t>３</w:t>
    </w:r>
    <w:r>
      <w:rPr>
        <w:rFonts w:hint="eastAsia"/>
        <w:szCs w:val="18"/>
      </w:rPr>
      <w:t>年度</w:t>
    </w:r>
    <w:r>
      <w:rPr>
        <w:rFonts w:hint="eastAsia"/>
      </w:rPr>
      <w:t>秋田県ジオパーク研究助成事業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VerticalSpacing w:val="347"/>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33D"/>
    <w:rsid w:val="000549AC"/>
    <w:rsid w:val="00055CD8"/>
    <w:rsid w:val="00057DD5"/>
    <w:rsid w:val="00063109"/>
    <w:rsid w:val="00063456"/>
    <w:rsid w:val="00063B68"/>
    <w:rsid w:val="00071C68"/>
    <w:rsid w:val="0008027A"/>
    <w:rsid w:val="0008209E"/>
    <w:rsid w:val="0008211F"/>
    <w:rsid w:val="00082F2F"/>
    <w:rsid w:val="000832BC"/>
    <w:rsid w:val="000843E5"/>
    <w:rsid w:val="00084E3B"/>
    <w:rsid w:val="00084FCE"/>
    <w:rsid w:val="00086073"/>
    <w:rsid w:val="00087DDF"/>
    <w:rsid w:val="00090632"/>
    <w:rsid w:val="00090785"/>
    <w:rsid w:val="00093226"/>
    <w:rsid w:val="00093840"/>
    <w:rsid w:val="00093F61"/>
    <w:rsid w:val="000941F0"/>
    <w:rsid w:val="00096211"/>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C76"/>
    <w:rsid w:val="000C4152"/>
    <w:rsid w:val="000C53DB"/>
    <w:rsid w:val="000D0392"/>
    <w:rsid w:val="000D0715"/>
    <w:rsid w:val="000D0DAB"/>
    <w:rsid w:val="000D61E9"/>
    <w:rsid w:val="000D770A"/>
    <w:rsid w:val="000D7CCA"/>
    <w:rsid w:val="000E6A0F"/>
    <w:rsid w:val="000E7AC3"/>
    <w:rsid w:val="000F05C0"/>
    <w:rsid w:val="000F3824"/>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3D53"/>
    <w:rsid w:val="001656AE"/>
    <w:rsid w:val="0017031C"/>
    <w:rsid w:val="00170A27"/>
    <w:rsid w:val="001728C6"/>
    <w:rsid w:val="00172B1A"/>
    <w:rsid w:val="001740E8"/>
    <w:rsid w:val="00177355"/>
    <w:rsid w:val="00177FEB"/>
    <w:rsid w:val="001805C0"/>
    <w:rsid w:val="00180993"/>
    <w:rsid w:val="001816B9"/>
    <w:rsid w:val="00186962"/>
    <w:rsid w:val="00191A31"/>
    <w:rsid w:val="001952CD"/>
    <w:rsid w:val="00195CCF"/>
    <w:rsid w:val="00197650"/>
    <w:rsid w:val="00197AC4"/>
    <w:rsid w:val="001A1BFF"/>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6FEA"/>
    <w:rsid w:val="00217947"/>
    <w:rsid w:val="00220040"/>
    <w:rsid w:val="002213BA"/>
    <w:rsid w:val="00222470"/>
    <w:rsid w:val="00223916"/>
    <w:rsid w:val="00225DE1"/>
    <w:rsid w:val="00227049"/>
    <w:rsid w:val="00230215"/>
    <w:rsid w:val="0023175F"/>
    <w:rsid w:val="00231CE5"/>
    <w:rsid w:val="00233BDE"/>
    <w:rsid w:val="00236BE7"/>
    <w:rsid w:val="00236CB0"/>
    <w:rsid w:val="00236F0A"/>
    <w:rsid w:val="00237F8B"/>
    <w:rsid w:val="002410A8"/>
    <w:rsid w:val="00244B07"/>
    <w:rsid w:val="00246FC5"/>
    <w:rsid w:val="002502EC"/>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5F3"/>
    <w:rsid w:val="00282F2B"/>
    <w:rsid w:val="00283365"/>
    <w:rsid w:val="00284300"/>
    <w:rsid w:val="0029552C"/>
    <w:rsid w:val="00295DC3"/>
    <w:rsid w:val="00297D11"/>
    <w:rsid w:val="002A1292"/>
    <w:rsid w:val="002A1893"/>
    <w:rsid w:val="002A1995"/>
    <w:rsid w:val="002A1B3B"/>
    <w:rsid w:val="002A4C20"/>
    <w:rsid w:val="002A6007"/>
    <w:rsid w:val="002B0AAD"/>
    <w:rsid w:val="002B1B24"/>
    <w:rsid w:val="002B3D7F"/>
    <w:rsid w:val="002B419A"/>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F62C2"/>
    <w:rsid w:val="002F685F"/>
    <w:rsid w:val="003002DE"/>
    <w:rsid w:val="00300D56"/>
    <w:rsid w:val="00301ADC"/>
    <w:rsid w:val="0030531E"/>
    <w:rsid w:val="00305A60"/>
    <w:rsid w:val="00311622"/>
    <w:rsid w:val="0031201E"/>
    <w:rsid w:val="00313231"/>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56C5"/>
    <w:rsid w:val="00325C58"/>
    <w:rsid w:val="00326FE4"/>
    <w:rsid w:val="00331377"/>
    <w:rsid w:val="003333AE"/>
    <w:rsid w:val="00334166"/>
    <w:rsid w:val="00334EE5"/>
    <w:rsid w:val="003366F8"/>
    <w:rsid w:val="00337112"/>
    <w:rsid w:val="00340A73"/>
    <w:rsid w:val="0034496B"/>
    <w:rsid w:val="00345A20"/>
    <w:rsid w:val="00346EB6"/>
    <w:rsid w:val="0035022A"/>
    <w:rsid w:val="00356CEE"/>
    <w:rsid w:val="00356EE2"/>
    <w:rsid w:val="00365DDE"/>
    <w:rsid w:val="003675F3"/>
    <w:rsid w:val="003700B3"/>
    <w:rsid w:val="00372A62"/>
    <w:rsid w:val="00373763"/>
    <w:rsid w:val="00373901"/>
    <w:rsid w:val="00373D85"/>
    <w:rsid w:val="0037500F"/>
    <w:rsid w:val="00375641"/>
    <w:rsid w:val="00376025"/>
    <w:rsid w:val="00376728"/>
    <w:rsid w:val="003813DD"/>
    <w:rsid w:val="003849A4"/>
    <w:rsid w:val="00384E7A"/>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529D"/>
    <w:rsid w:val="003A7211"/>
    <w:rsid w:val="003B469F"/>
    <w:rsid w:val="003B5E22"/>
    <w:rsid w:val="003B669B"/>
    <w:rsid w:val="003C02C2"/>
    <w:rsid w:val="003C742C"/>
    <w:rsid w:val="003D0940"/>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5D65"/>
    <w:rsid w:val="00407006"/>
    <w:rsid w:val="00410AEF"/>
    <w:rsid w:val="004117B6"/>
    <w:rsid w:val="00412865"/>
    <w:rsid w:val="00415432"/>
    <w:rsid w:val="0041671E"/>
    <w:rsid w:val="004174C5"/>
    <w:rsid w:val="004176FB"/>
    <w:rsid w:val="00421D64"/>
    <w:rsid w:val="0042241F"/>
    <w:rsid w:val="00424C04"/>
    <w:rsid w:val="004267CC"/>
    <w:rsid w:val="004268D2"/>
    <w:rsid w:val="00426D31"/>
    <w:rsid w:val="00432589"/>
    <w:rsid w:val="004346A3"/>
    <w:rsid w:val="004357A5"/>
    <w:rsid w:val="00436074"/>
    <w:rsid w:val="004405DE"/>
    <w:rsid w:val="0044088C"/>
    <w:rsid w:val="00441FAE"/>
    <w:rsid w:val="004462F3"/>
    <w:rsid w:val="00446C10"/>
    <w:rsid w:val="0045044C"/>
    <w:rsid w:val="00451F73"/>
    <w:rsid w:val="00452BB1"/>
    <w:rsid w:val="004534C3"/>
    <w:rsid w:val="004553CE"/>
    <w:rsid w:val="00457CEE"/>
    <w:rsid w:val="004619D8"/>
    <w:rsid w:val="0046461F"/>
    <w:rsid w:val="0046666D"/>
    <w:rsid w:val="00467229"/>
    <w:rsid w:val="00470520"/>
    <w:rsid w:val="0047158E"/>
    <w:rsid w:val="004720D8"/>
    <w:rsid w:val="00472817"/>
    <w:rsid w:val="00472F61"/>
    <w:rsid w:val="004774BA"/>
    <w:rsid w:val="0048070C"/>
    <w:rsid w:val="0048314A"/>
    <w:rsid w:val="00483F53"/>
    <w:rsid w:val="00484EFD"/>
    <w:rsid w:val="00485E2D"/>
    <w:rsid w:val="004922FA"/>
    <w:rsid w:val="0049253B"/>
    <w:rsid w:val="00492B18"/>
    <w:rsid w:val="004968E6"/>
    <w:rsid w:val="004A1FB3"/>
    <w:rsid w:val="004A2804"/>
    <w:rsid w:val="004B0ACB"/>
    <w:rsid w:val="004B175F"/>
    <w:rsid w:val="004B7E34"/>
    <w:rsid w:val="004C013B"/>
    <w:rsid w:val="004C5467"/>
    <w:rsid w:val="004C5B8C"/>
    <w:rsid w:val="004C5ED3"/>
    <w:rsid w:val="004C6084"/>
    <w:rsid w:val="004C6C7E"/>
    <w:rsid w:val="004C7935"/>
    <w:rsid w:val="004D0536"/>
    <w:rsid w:val="004D14A8"/>
    <w:rsid w:val="004D1FAA"/>
    <w:rsid w:val="004D2C0A"/>
    <w:rsid w:val="004D58F3"/>
    <w:rsid w:val="004D60A5"/>
    <w:rsid w:val="004E1704"/>
    <w:rsid w:val="004E2AB4"/>
    <w:rsid w:val="004E357C"/>
    <w:rsid w:val="004E3989"/>
    <w:rsid w:val="004E39B7"/>
    <w:rsid w:val="004E3EFE"/>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BA"/>
    <w:rsid w:val="005957C1"/>
    <w:rsid w:val="005A1A4B"/>
    <w:rsid w:val="005A458C"/>
    <w:rsid w:val="005A46C2"/>
    <w:rsid w:val="005A56BA"/>
    <w:rsid w:val="005A5909"/>
    <w:rsid w:val="005B0CF7"/>
    <w:rsid w:val="005B681E"/>
    <w:rsid w:val="005B6D2F"/>
    <w:rsid w:val="005B6F15"/>
    <w:rsid w:val="005B6F96"/>
    <w:rsid w:val="005C01E0"/>
    <w:rsid w:val="005C0A9E"/>
    <w:rsid w:val="005C1A35"/>
    <w:rsid w:val="005C3334"/>
    <w:rsid w:val="005C3832"/>
    <w:rsid w:val="005C3C65"/>
    <w:rsid w:val="005C6544"/>
    <w:rsid w:val="005C7986"/>
    <w:rsid w:val="005D0CB0"/>
    <w:rsid w:val="005D5A77"/>
    <w:rsid w:val="005E14FB"/>
    <w:rsid w:val="005E2721"/>
    <w:rsid w:val="005E3B8A"/>
    <w:rsid w:val="005E3CD1"/>
    <w:rsid w:val="005E4904"/>
    <w:rsid w:val="005E5262"/>
    <w:rsid w:val="005E6007"/>
    <w:rsid w:val="005F1C78"/>
    <w:rsid w:val="005F2634"/>
    <w:rsid w:val="005F2C66"/>
    <w:rsid w:val="005F37B9"/>
    <w:rsid w:val="005F6AAC"/>
    <w:rsid w:val="00603154"/>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69"/>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7F7D"/>
    <w:rsid w:val="006909D1"/>
    <w:rsid w:val="00692479"/>
    <w:rsid w:val="0069334C"/>
    <w:rsid w:val="00695FBA"/>
    <w:rsid w:val="0069699A"/>
    <w:rsid w:val="00696FF5"/>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4AB0"/>
    <w:rsid w:val="00715A3D"/>
    <w:rsid w:val="00716287"/>
    <w:rsid w:val="007203F6"/>
    <w:rsid w:val="00721288"/>
    <w:rsid w:val="00727277"/>
    <w:rsid w:val="007272FF"/>
    <w:rsid w:val="00727DFA"/>
    <w:rsid w:val="00730D76"/>
    <w:rsid w:val="00732402"/>
    <w:rsid w:val="00733C5A"/>
    <w:rsid w:val="007342F6"/>
    <w:rsid w:val="00734D9D"/>
    <w:rsid w:val="007350DE"/>
    <w:rsid w:val="00735117"/>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1D31"/>
    <w:rsid w:val="00764052"/>
    <w:rsid w:val="00767C3F"/>
    <w:rsid w:val="00771FC0"/>
    <w:rsid w:val="00773989"/>
    <w:rsid w:val="00773D4F"/>
    <w:rsid w:val="00773F7B"/>
    <w:rsid w:val="00774E40"/>
    <w:rsid w:val="007828EA"/>
    <w:rsid w:val="00783B7C"/>
    <w:rsid w:val="007840AA"/>
    <w:rsid w:val="00786625"/>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D045A"/>
    <w:rsid w:val="007D27AA"/>
    <w:rsid w:val="007D3820"/>
    <w:rsid w:val="007D41D4"/>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64ED"/>
    <w:rsid w:val="007F73FB"/>
    <w:rsid w:val="007F78DB"/>
    <w:rsid w:val="00800E58"/>
    <w:rsid w:val="00802095"/>
    <w:rsid w:val="0080324A"/>
    <w:rsid w:val="0080426D"/>
    <w:rsid w:val="00805ACD"/>
    <w:rsid w:val="008119CD"/>
    <w:rsid w:val="00815DEC"/>
    <w:rsid w:val="00815E49"/>
    <w:rsid w:val="0082020E"/>
    <w:rsid w:val="00822A4A"/>
    <w:rsid w:val="00824344"/>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59D"/>
    <w:rsid w:val="00883FB6"/>
    <w:rsid w:val="00885EB5"/>
    <w:rsid w:val="0088765F"/>
    <w:rsid w:val="00887DAB"/>
    <w:rsid w:val="008904B4"/>
    <w:rsid w:val="00892B52"/>
    <w:rsid w:val="008949CE"/>
    <w:rsid w:val="008960E9"/>
    <w:rsid w:val="00896E04"/>
    <w:rsid w:val="008978F3"/>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6311"/>
    <w:rsid w:val="00947622"/>
    <w:rsid w:val="009479D2"/>
    <w:rsid w:val="009500D0"/>
    <w:rsid w:val="00950F73"/>
    <w:rsid w:val="0095251E"/>
    <w:rsid w:val="00953D54"/>
    <w:rsid w:val="009575D5"/>
    <w:rsid w:val="0096097E"/>
    <w:rsid w:val="00960FC8"/>
    <w:rsid w:val="0096303E"/>
    <w:rsid w:val="009638D8"/>
    <w:rsid w:val="00964297"/>
    <w:rsid w:val="00966868"/>
    <w:rsid w:val="00966B62"/>
    <w:rsid w:val="009671CD"/>
    <w:rsid w:val="00967B59"/>
    <w:rsid w:val="00967F69"/>
    <w:rsid w:val="0097110B"/>
    <w:rsid w:val="00972AA5"/>
    <w:rsid w:val="00972E00"/>
    <w:rsid w:val="009741C0"/>
    <w:rsid w:val="009761D6"/>
    <w:rsid w:val="009761FF"/>
    <w:rsid w:val="009816CA"/>
    <w:rsid w:val="00984926"/>
    <w:rsid w:val="0098497A"/>
    <w:rsid w:val="00984DA7"/>
    <w:rsid w:val="00986BA0"/>
    <w:rsid w:val="00987DCC"/>
    <w:rsid w:val="009902D0"/>
    <w:rsid w:val="0099065D"/>
    <w:rsid w:val="00991AF3"/>
    <w:rsid w:val="0099310B"/>
    <w:rsid w:val="00994402"/>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433B"/>
    <w:rsid w:val="00A66D4F"/>
    <w:rsid w:val="00A6786E"/>
    <w:rsid w:val="00A67A9C"/>
    <w:rsid w:val="00A72483"/>
    <w:rsid w:val="00A7362E"/>
    <w:rsid w:val="00A73E0D"/>
    <w:rsid w:val="00A745D2"/>
    <w:rsid w:val="00A76694"/>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1F64"/>
    <w:rsid w:val="00AD2FF7"/>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34DA"/>
    <w:rsid w:val="00B3323C"/>
    <w:rsid w:val="00B359C7"/>
    <w:rsid w:val="00B36ADE"/>
    <w:rsid w:val="00B4185C"/>
    <w:rsid w:val="00B424D6"/>
    <w:rsid w:val="00B505BD"/>
    <w:rsid w:val="00B51B0B"/>
    <w:rsid w:val="00B520B5"/>
    <w:rsid w:val="00B525C9"/>
    <w:rsid w:val="00B53096"/>
    <w:rsid w:val="00B533FD"/>
    <w:rsid w:val="00B54462"/>
    <w:rsid w:val="00B57054"/>
    <w:rsid w:val="00B6004A"/>
    <w:rsid w:val="00B62691"/>
    <w:rsid w:val="00B62EFF"/>
    <w:rsid w:val="00B65129"/>
    <w:rsid w:val="00B66FD5"/>
    <w:rsid w:val="00B670A1"/>
    <w:rsid w:val="00B701C2"/>
    <w:rsid w:val="00B715FD"/>
    <w:rsid w:val="00B73B67"/>
    <w:rsid w:val="00B80296"/>
    <w:rsid w:val="00B808B2"/>
    <w:rsid w:val="00B824A8"/>
    <w:rsid w:val="00B83176"/>
    <w:rsid w:val="00B856A4"/>
    <w:rsid w:val="00B85B78"/>
    <w:rsid w:val="00B85FFD"/>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892"/>
    <w:rsid w:val="00BD0F85"/>
    <w:rsid w:val="00BD1229"/>
    <w:rsid w:val="00BD7688"/>
    <w:rsid w:val="00BE2356"/>
    <w:rsid w:val="00BE27AF"/>
    <w:rsid w:val="00BE61E7"/>
    <w:rsid w:val="00BF0EF7"/>
    <w:rsid w:val="00BF4259"/>
    <w:rsid w:val="00BF6EA7"/>
    <w:rsid w:val="00BF7D69"/>
    <w:rsid w:val="00C011F3"/>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815"/>
    <w:rsid w:val="00C37925"/>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7AB"/>
    <w:rsid w:val="00CB2C93"/>
    <w:rsid w:val="00CB327E"/>
    <w:rsid w:val="00CB33A6"/>
    <w:rsid w:val="00CB380B"/>
    <w:rsid w:val="00CB38C6"/>
    <w:rsid w:val="00CB5327"/>
    <w:rsid w:val="00CB57AB"/>
    <w:rsid w:val="00CC14CC"/>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120D2"/>
    <w:rsid w:val="00D15C2B"/>
    <w:rsid w:val="00D16AB9"/>
    <w:rsid w:val="00D20F00"/>
    <w:rsid w:val="00D214B8"/>
    <w:rsid w:val="00D215A8"/>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7BCE"/>
    <w:rsid w:val="00D53702"/>
    <w:rsid w:val="00D53A5E"/>
    <w:rsid w:val="00D55049"/>
    <w:rsid w:val="00D56D33"/>
    <w:rsid w:val="00D5771A"/>
    <w:rsid w:val="00D621B8"/>
    <w:rsid w:val="00D63D35"/>
    <w:rsid w:val="00D65042"/>
    <w:rsid w:val="00D67EBB"/>
    <w:rsid w:val="00D72C91"/>
    <w:rsid w:val="00D746A7"/>
    <w:rsid w:val="00D7572F"/>
    <w:rsid w:val="00D81CD9"/>
    <w:rsid w:val="00D83286"/>
    <w:rsid w:val="00D86A1F"/>
    <w:rsid w:val="00D87469"/>
    <w:rsid w:val="00D90569"/>
    <w:rsid w:val="00D91273"/>
    <w:rsid w:val="00D921A7"/>
    <w:rsid w:val="00D92D94"/>
    <w:rsid w:val="00D93FAA"/>
    <w:rsid w:val="00D951E6"/>
    <w:rsid w:val="00D97EA1"/>
    <w:rsid w:val="00DA1AAE"/>
    <w:rsid w:val="00DA2369"/>
    <w:rsid w:val="00DA5F38"/>
    <w:rsid w:val="00DA75DB"/>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746A"/>
    <w:rsid w:val="00EC0181"/>
    <w:rsid w:val="00EC3960"/>
    <w:rsid w:val="00EC4649"/>
    <w:rsid w:val="00EC496B"/>
    <w:rsid w:val="00EC543E"/>
    <w:rsid w:val="00ED0744"/>
    <w:rsid w:val="00ED2E60"/>
    <w:rsid w:val="00ED417E"/>
    <w:rsid w:val="00ED572C"/>
    <w:rsid w:val="00ED5C44"/>
    <w:rsid w:val="00ED6631"/>
    <w:rsid w:val="00EE4A3B"/>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C72"/>
    <w:rsid w:val="00F20CDE"/>
    <w:rsid w:val="00F21028"/>
    <w:rsid w:val="00F2105E"/>
    <w:rsid w:val="00F21B0D"/>
    <w:rsid w:val="00F27947"/>
    <w:rsid w:val="00F27D73"/>
    <w:rsid w:val="00F31634"/>
    <w:rsid w:val="00F35EFF"/>
    <w:rsid w:val="00F36278"/>
    <w:rsid w:val="00F378CF"/>
    <w:rsid w:val="00F4080F"/>
    <w:rsid w:val="00F43862"/>
    <w:rsid w:val="00F45984"/>
    <w:rsid w:val="00F47D9A"/>
    <w:rsid w:val="00F51DDF"/>
    <w:rsid w:val="00F54D3A"/>
    <w:rsid w:val="00F56CF1"/>
    <w:rsid w:val="00F6137A"/>
    <w:rsid w:val="00F615B6"/>
    <w:rsid w:val="00F7033C"/>
    <w:rsid w:val="00F707F1"/>
    <w:rsid w:val="00F7192F"/>
    <w:rsid w:val="00F71A10"/>
    <w:rsid w:val="00F728A8"/>
    <w:rsid w:val="00F7311B"/>
    <w:rsid w:val="00F76318"/>
    <w:rsid w:val="00F76668"/>
    <w:rsid w:val="00F77555"/>
    <w:rsid w:val="00F83F58"/>
    <w:rsid w:val="00F843EC"/>
    <w:rsid w:val="00F85668"/>
    <w:rsid w:val="00F863A6"/>
    <w:rsid w:val="00F8707C"/>
    <w:rsid w:val="00F8763D"/>
    <w:rsid w:val="00F929B5"/>
    <w:rsid w:val="00F92A88"/>
    <w:rsid w:val="00F94CC2"/>
    <w:rsid w:val="00F94E30"/>
    <w:rsid w:val="00F95E69"/>
    <w:rsid w:val="00F960F1"/>
    <w:rsid w:val="00FA01EA"/>
    <w:rsid w:val="00FA24DA"/>
    <w:rsid w:val="00FA33A0"/>
    <w:rsid w:val="00FA36B1"/>
    <w:rsid w:val="00FA68E2"/>
    <w:rsid w:val="00FA6F48"/>
    <w:rsid w:val="00FB1D9E"/>
    <w:rsid w:val="00FB1FA7"/>
    <w:rsid w:val="00FB2D13"/>
    <w:rsid w:val="00FB42AA"/>
    <w:rsid w:val="00FB441C"/>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 w:val="4F4F2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style>
  <w:style w:type="paragraph" w:styleId="3">
    <w:name w:val="footer"/>
    <w:basedOn w:val="1"/>
    <w:link w:val="10"/>
    <w:unhideWhenUsed/>
    <w:qFormat/>
    <w:uiPriority w:val="99"/>
    <w:pPr>
      <w:tabs>
        <w:tab w:val="center" w:pos="4252"/>
        <w:tab w:val="right" w:pos="8504"/>
      </w:tabs>
      <w:snapToGrid w:val="0"/>
    </w:pPr>
  </w:style>
  <w:style w:type="paragraph" w:styleId="4">
    <w:name w:val="Balloon Text"/>
    <w:basedOn w:val="1"/>
    <w:link w:val="13"/>
    <w:semiHidden/>
    <w:unhideWhenUsed/>
    <w:uiPriority w:val="99"/>
    <w:rPr>
      <w:rFonts w:asciiTheme="majorHAnsi" w:hAnsiTheme="majorHAnsi" w:eastAsiaTheme="majorEastAsia" w:cstheme="majorBidi"/>
      <w:sz w:val="18"/>
      <w:szCs w:val="18"/>
    </w:rPr>
  </w:style>
  <w:style w:type="paragraph" w:styleId="5">
    <w:name w:val="header"/>
    <w:basedOn w:val="1"/>
    <w:link w:val="9"/>
    <w:unhideWhenUsed/>
    <w:qFormat/>
    <w:uiPriority w:val="99"/>
    <w:pPr>
      <w:tabs>
        <w:tab w:val="center" w:pos="4252"/>
        <w:tab w:val="right" w:pos="8504"/>
      </w:tabs>
      <w:snapToGrid w:val="0"/>
    </w:p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ヘッダー (文字)"/>
    <w:basedOn w:val="6"/>
    <w:link w:val="5"/>
    <w:qFormat/>
    <w:uiPriority w:val="99"/>
  </w:style>
  <w:style w:type="character" w:customStyle="1" w:styleId="10">
    <w:name w:val="フッター (文字)"/>
    <w:basedOn w:val="6"/>
    <w:link w:val="3"/>
    <w:qFormat/>
    <w:uiPriority w:val="99"/>
  </w:style>
  <w:style w:type="character" w:customStyle="1" w:styleId="11">
    <w:name w:val="日付 (文字)"/>
    <w:basedOn w:val="6"/>
    <w:link w:val="2"/>
    <w:semiHidden/>
    <w:qFormat/>
    <w:uiPriority w:val="99"/>
  </w:style>
  <w:style w:type="paragraph" w:customStyle="1" w:styleId="12">
    <w:name w:val="一太郎"/>
    <w:qFormat/>
    <w:uiPriority w:val="0"/>
    <w:pPr>
      <w:widowControl w:val="0"/>
      <w:wordWrap w:val="0"/>
      <w:autoSpaceDE w:val="0"/>
      <w:autoSpaceDN w:val="0"/>
      <w:adjustRightInd w:val="0"/>
      <w:spacing w:line="296" w:lineRule="exact"/>
      <w:jc w:val="both"/>
    </w:pPr>
    <w:rPr>
      <w:rFonts w:ascii="Times New Roman" w:hAnsi="Times New Roman" w:eastAsia="ＭＳ 明朝" w:cs="ＭＳ 明朝"/>
      <w:spacing w:val="8"/>
      <w:kern w:val="0"/>
      <w:sz w:val="24"/>
      <w:szCs w:val="24"/>
      <w:lang w:val="en-US" w:eastAsia="ja-JP" w:bidi="ar-SA"/>
    </w:rPr>
  </w:style>
  <w:style w:type="character" w:customStyle="1" w:styleId="13">
    <w:name w:val="吹き出し (文字)"/>
    <w:basedOn w:val="6"/>
    <w:link w:val="4"/>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295</Characters>
  <Lines>2</Lines>
  <Paragraphs>1</Paragraphs>
  <TotalTime>26</TotalTime>
  <ScaleCrop>false</ScaleCrop>
  <LinksUpToDate>false</LinksUpToDate>
  <CharactersWithSpaces>345</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2018-03-29T05:22:00Z</dcterms:created>
  <dc:creator>sangyo-ka</dc:creator>
  <cp:lastModifiedBy>70058</cp:lastModifiedBy>
  <cp:lastPrinted>2015-06-29T09:09:00Z</cp:lastPrinted>
  <dcterms:modified xsi:type="dcterms:W3CDTF">2021-03-24T02:30:59Z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